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1CBE" w14:textId="6590BD81" w:rsidR="00C92C99" w:rsidRPr="001E74C0" w:rsidRDefault="001E74C0" w:rsidP="00C92C99">
      <w:pPr>
        <w:pStyle w:val="NoSpacing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0" w:name="_Hlk189214279"/>
      <w:r w:rsidRPr="001E74C0">
        <w:rPr>
          <w:rFonts w:ascii="Times New Roman" w:hAnsi="Times New Roman" w:cs="Times New Roman"/>
          <w:bCs/>
          <w:color w:val="FF0000"/>
          <w:sz w:val="24"/>
          <w:szCs w:val="24"/>
        </w:rPr>
        <w:t>[Date]</w:t>
      </w:r>
    </w:p>
    <w:p w14:paraId="652C4C41" w14:textId="77777777" w:rsidR="00C92C99" w:rsidRPr="0098405A" w:rsidRDefault="00C92C99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059D6" w14:textId="07B103E7" w:rsidR="00C92C99" w:rsidRPr="0098405A" w:rsidRDefault="00E30CF6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05A">
        <w:rPr>
          <w:rFonts w:ascii="Times New Roman" w:hAnsi="Times New Roman" w:cs="Times New Roman"/>
          <w:sz w:val="24"/>
          <w:szCs w:val="24"/>
        </w:rPr>
        <w:t>House Committee on</w:t>
      </w:r>
      <w:r w:rsidR="001E74C0">
        <w:rPr>
          <w:rFonts w:ascii="Times New Roman" w:hAnsi="Times New Roman" w:cs="Times New Roman"/>
          <w:sz w:val="24"/>
          <w:szCs w:val="24"/>
        </w:rPr>
        <w:t xml:space="preserve"> Emergency Management, </w:t>
      </w:r>
      <w:r w:rsidR="001E74C0">
        <w:rPr>
          <w:rFonts w:ascii="Times New Roman" w:hAnsi="Times New Roman" w:cs="Times New Roman"/>
          <w:sz w:val="24"/>
          <w:szCs w:val="24"/>
        </w:rPr>
        <w:br/>
        <w:t>General Government, and Veterans</w:t>
      </w:r>
      <w:r w:rsidR="00C92C99" w:rsidRPr="0098405A">
        <w:rPr>
          <w:rFonts w:ascii="Times New Roman" w:hAnsi="Times New Roman" w:cs="Times New Roman"/>
          <w:sz w:val="24"/>
          <w:szCs w:val="24"/>
        </w:rPr>
        <w:t xml:space="preserve"> </w:t>
      </w:r>
      <w:r w:rsidR="00C92C99" w:rsidRPr="0098405A">
        <w:rPr>
          <w:rFonts w:ascii="Times New Roman" w:hAnsi="Times New Roman" w:cs="Times New Roman"/>
          <w:sz w:val="24"/>
          <w:szCs w:val="24"/>
        </w:rPr>
        <w:br/>
        <w:t xml:space="preserve">Oregon State Capitol </w:t>
      </w:r>
      <w:r w:rsidR="00C92C99" w:rsidRPr="0098405A">
        <w:rPr>
          <w:rFonts w:ascii="Times New Roman" w:hAnsi="Times New Roman" w:cs="Times New Roman"/>
          <w:sz w:val="24"/>
          <w:szCs w:val="24"/>
        </w:rPr>
        <w:br/>
        <w:t>900 Court</w:t>
      </w:r>
      <w:r w:rsidR="001E74C0">
        <w:rPr>
          <w:rFonts w:ascii="Times New Roman" w:hAnsi="Times New Roman" w:cs="Times New Roman"/>
          <w:sz w:val="24"/>
          <w:szCs w:val="24"/>
        </w:rPr>
        <w:t xml:space="preserve"> Street</w:t>
      </w:r>
      <w:r w:rsidR="00C92C99" w:rsidRPr="0098405A">
        <w:rPr>
          <w:rFonts w:ascii="Times New Roman" w:hAnsi="Times New Roman" w:cs="Times New Roman"/>
          <w:sz w:val="24"/>
          <w:szCs w:val="24"/>
        </w:rPr>
        <w:t xml:space="preserve"> NE </w:t>
      </w:r>
      <w:r w:rsidR="00C92C99" w:rsidRPr="0098405A">
        <w:rPr>
          <w:rFonts w:ascii="Times New Roman" w:hAnsi="Times New Roman" w:cs="Times New Roman"/>
          <w:sz w:val="24"/>
          <w:szCs w:val="24"/>
        </w:rPr>
        <w:br/>
        <w:t>Salem, OR 97301</w:t>
      </w:r>
    </w:p>
    <w:p w14:paraId="419196DB" w14:textId="77777777" w:rsidR="00C92C99" w:rsidRPr="0098405A" w:rsidRDefault="00C92C99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6E059" w14:textId="45DF9A9E" w:rsidR="00E30CF6" w:rsidRPr="0098405A" w:rsidRDefault="00E30CF6" w:rsidP="00E30CF6">
      <w:pPr>
        <w:ind w:left="0"/>
        <w:rPr>
          <w:rFonts w:ascii="Times New Roman" w:hAnsi="Times New Roman"/>
          <w:b/>
          <w:bCs/>
          <w:sz w:val="24"/>
        </w:rPr>
      </w:pPr>
      <w:bookmarkStart w:id="1" w:name="_Hlk31300739"/>
      <w:r w:rsidRPr="0098405A">
        <w:rPr>
          <w:rFonts w:ascii="Times New Roman" w:hAnsi="Times New Roman"/>
          <w:b/>
          <w:bCs/>
          <w:sz w:val="24"/>
        </w:rPr>
        <w:t xml:space="preserve">RE: </w:t>
      </w:r>
      <w:r w:rsidR="00A319C9" w:rsidRPr="0098405A">
        <w:rPr>
          <w:rFonts w:ascii="Times New Roman" w:hAnsi="Times New Roman"/>
          <w:b/>
          <w:bCs/>
          <w:sz w:val="24"/>
        </w:rPr>
        <w:t xml:space="preserve">Local </w:t>
      </w:r>
      <w:r w:rsidR="001E74C0">
        <w:rPr>
          <w:rFonts w:ascii="Times New Roman" w:hAnsi="Times New Roman"/>
          <w:b/>
          <w:bCs/>
          <w:sz w:val="24"/>
        </w:rPr>
        <w:t>Lodging Tax Flexibility</w:t>
      </w:r>
    </w:p>
    <w:bookmarkEnd w:id="1"/>
    <w:p w14:paraId="321F3DE0" w14:textId="77777777" w:rsidR="00C92C99" w:rsidRPr="0098405A" w:rsidRDefault="00C92C99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885D32" w14:textId="04361B7A" w:rsidR="00E30CF6" w:rsidRPr="0098405A" w:rsidRDefault="00E30CF6" w:rsidP="00E30CF6">
      <w:pPr>
        <w:spacing w:line="276" w:lineRule="auto"/>
        <w:ind w:left="0"/>
        <w:rPr>
          <w:rFonts w:ascii="Times New Roman" w:hAnsi="Times New Roman"/>
          <w:sz w:val="24"/>
        </w:rPr>
      </w:pPr>
      <w:r w:rsidRPr="0098405A">
        <w:rPr>
          <w:rFonts w:ascii="Times New Roman" w:hAnsi="Times New Roman"/>
          <w:sz w:val="24"/>
        </w:rPr>
        <w:t xml:space="preserve">Dear Chair </w:t>
      </w:r>
      <w:r w:rsidR="001E74C0">
        <w:rPr>
          <w:rFonts w:ascii="Times New Roman" w:hAnsi="Times New Roman"/>
          <w:sz w:val="24"/>
        </w:rPr>
        <w:t>Tran</w:t>
      </w:r>
      <w:r w:rsidRPr="0098405A">
        <w:rPr>
          <w:rFonts w:ascii="Times New Roman" w:hAnsi="Times New Roman"/>
          <w:sz w:val="24"/>
        </w:rPr>
        <w:t xml:space="preserve"> and Members of the </w:t>
      </w:r>
      <w:r w:rsidR="001E74C0">
        <w:rPr>
          <w:rFonts w:ascii="Times New Roman" w:hAnsi="Times New Roman"/>
          <w:sz w:val="24"/>
        </w:rPr>
        <w:t>Committee</w:t>
      </w:r>
      <w:r w:rsidRPr="0098405A">
        <w:rPr>
          <w:rFonts w:ascii="Times New Roman" w:hAnsi="Times New Roman"/>
          <w:sz w:val="24"/>
        </w:rPr>
        <w:t xml:space="preserve">, </w:t>
      </w:r>
    </w:p>
    <w:p w14:paraId="4A6FAA28" w14:textId="77777777" w:rsidR="00C92C99" w:rsidRPr="0098405A" w:rsidRDefault="00C92C99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3BDAA" w14:textId="77A53DBA" w:rsidR="00786D26" w:rsidRDefault="0010396F" w:rsidP="00A319C9">
      <w:pPr>
        <w:pStyle w:val="NoSpacing"/>
        <w:rPr>
          <w:rFonts w:ascii="Times New Roman" w:hAnsi="Times New Roman"/>
          <w:sz w:val="24"/>
          <w:szCs w:val="24"/>
        </w:rPr>
      </w:pPr>
      <w:bookmarkStart w:id="2" w:name="_Hlk31305144"/>
      <w:r>
        <w:rPr>
          <w:rFonts w:ascii="Times New Roman" w:hAnsi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/>
          <w:sz w:val="24"/>
          <w:szCs w:val="24"/>
        </w:rPr>
        <w:t>City</w:t>
      </w:r>
      <w:proofErr w:type="gramEnd"/>
      <w:r>
        <w:rPr>
          <w:rFonts w:ascii="Times New Roman" w:hAnsi="Times New Roman"/>
          <w:sz w:val="24"/>
          <w:szCs w:val="24"/>
        </w:rPr>
        <w:t xml:space="preserve"> of </w:t>
      </w:r>
      <w:r w:rsidRPr="0010396F">
        <w:rPr>
          <w:rFonts w:ascii="Times New Roman" w:hAnsi="Times New Roman"/>
          <w:color w:val="FF0000"/>
          <w:sz w:val="24"/>
          <w:szCs w:val="24"/>
        </w:rPr>
        <w:t xml:space="preserve">[City Name] </w:t>
      </w:r>
      <w:r>
        <w:rPr>
          <w:rFonts w:ascii="Times New Roman" w:hAnsi="Times New Roman"/>
          <w:sz w:val="24"/>
          <w:szCs w:val="24"/>
        </w:rPr>
        <w:t xml:space="preserve">supports HB 3556. </w:t>
      </w:r>
      <w:r w:rsidR="00A319C9" w:rsidRPr="0098405A">
        <w:rPr>
          <w:rFonts w:ascii="Times New Roman" w:hAnsi="Times New Roman"/>
          <w:sz w:val="24"/>
          <w:szCs w:val="24"/>
        </w:rPr>
        <w:t xml:space="preserve">HB </w:t>
      </w:r>
      <w:r w:rsidR="001E74C0">
        <w:rPr>
          <w:rFonts w:ascii="Times New Roman" w:hAnsi="Times New Roman"/>
          <w:sz w:val="24"/>
          <w:szCs w:val="24"/>
        </w:rPr>
        <w:t xml:space="preserve">3556 </w:t>
      </w:r>
      <w:r w:rsidR="001E74C0" w:rsidRPr="001E74C0">
        <w:rPr>
          <w:rFonts w:ascii="Times New Roman" w:hAnsi="Times New Roman"/>
          <w:sz w:val="24"/>
          <w:szCs w:val="24"/>
        </w:rPr>
        <w:t>adds “tourism-impacted services” as an allowable use in the restricted 70% portion</w:t>
      </w:r>
      <w:r w:rsidR="001E74C0">
        <w:rPr>
          <w:rFonts w:ascii="Times New Roman" w:hAnsi="Times New Roman"/>
          <w:sz w:val="24"/>
          <w:szCs w:val="24"/>
        </w:rPr>
        <w:t xml:space="preserve"> of local lodging tax funds</w:t>
      </w:r>
      <w:r w:rsidR="001E74C0" w:rsidRPr="001E74C0">
        <w:rPr>
          <w:rFonts w:ascii="Times New Roman" w:hAnsi="Times New Roman"/>
          <w:sz w:val="24"/>
          <w:szCs w:val="24"/>
        </w:rPr>
        <w:t>. These services include public safety (fire, EMS, and police) and community infrastructure (water, wastewater, transportation, parks, trails and public amenities).</w:t>
      </w:r>
      <w:r w:rsidR="001E74C0">
        <w:rPr>
          <w:rFonts w:ascii="Open Sans" w:eastAsiaTheme="minorEastAsia" w:hAnsi="Open Sans" w:cs="Open Sans"/>
          <w:color w:val="333333"/>
          <w:sz w:val="27"/>
          <w:szCs w:val="27"/>
          <w:shd w:val="clear" w:color="auto" w:fill="FFFFFF"/>
        </w:rPr>
        <w:t xml:space="preserve"> </w:t>
      </w:r>
      <w:r w:rsidR="001E74C0" w:rsidRPr="001E74C0">
        <w:rPr>
          <w:rFonts w:ascii="Times New Roman" w:hAnsi="Times New Roman"/>
          <w:sz w:val="24"/>
          <w:szCs w:val="24"/>
        </w:rPr>
        <w:t>In 2003, the state passed a preemption on local transient lodging taxes that established restrictions around how local lodging tax dollars could be spent, requiring at least 70% of new or increased taxes to go toward tourism promotion and tourism-related facilities and reserving the remaining 30% for local discretionary spending.</w:t>
      </w:r>
    </w:p>
    <w:p w14:paraId="600068FB" w14:textId="77777777" w:rsidR="001E74C0" w:rsidRDefault="001E74C0" w:rsidP="00A319C9">
      <w:pPr>
        <w:pStyle w:val="NoSpacing"/>
        <w:rPr>
          <w:rFonts w:ascii="Times New Roman" w:hAnsi="Times New Roman"/>
          <w:sz w:val="24"/>
          <w:szCs w:val="24"/>
        </w:rPr>
      </w:pPr>
    </w:p>
    <w:p w14:paraId="3FE45251" w14:textId="57A14FBB" w:rsidR="001E74C0" w:rsidRPr="0098405A" w:rsidRDefault="001E74C0" w:rsidP="00A319C9">
      <w:pPr>
        <w:pStyle w:val="NoSpacing"/>
        <w:rPr>
          <w:rFonts w:ascii="Times New Roman" w:hAnsi="Times New Roman"/>
          <w:sz w:val="24"/>
          <w:szCs w:val="24"/>
        </w:rPr>
      </w:pPr>
      <w:r w:rsidRPr="00C66CE5">
        <w:rPr>
          <w:rFonts w:ascii="Times New Roman" w:hAnsi="Times New Roman" w:cs="Times New Roman"/>
        </w:rPr>
        <w:t xml:space="preserve">Under current </w:t>
      </w:r>
      <w:r w:rsidRPr="00B72458">
        <w:rPr>
          <w:rFonts w:ascii="Times New Roman" w:hAnsi="Times New Roman" w:cs="Times New Roman"/>
        </w:rPr>
        <w:t xml:space="preserve">court interpretations, </w:t>
      </w:r>
      <w:r w:rsidRPr="00C66CE5">
        <w:rPr>
          <w:rFonts w:ascii="Times New Roman" w:hAnsi="Times New Roman" w:cs="Times New Roman"/>
        </w:rPr>
        <w:t xml:space="preserve">existing definitions of tourism promotion and tourism-related facilities only leave local jurisdictions so much leeway to respond to </w:t>
      </w:r>
      <w:r>
        <w:rPr>
          <w:rFonts w:ascii="Times New Roman" w:hAnsi="Times New Roman" w:cs="Times New Roman"/>
        </w:rPr>
        <w:t xml:space="preserve">the </w:t>
      </w:r>
      <w:r w:rsidRPr="00C66CE5">
        <w:rPr>
          <w:rFonts w:ascii="Times New Roman" w:hAnsi="Times New Roman" w:cs="Times New Roman"/>
        </w:rPr>
        <w:t>strains</w:t>
      </w:r>
      <w:r>
        <w:rPr>
          <w:rFonts w:ascii="Times New Roman" w:hAnsi="Times New Roman" w:cs="Times New Roman"/>
        </w:rPr>
        <w:t xml:space="preserve"> of tourism</w:t>
      </w:r>
      <w:r w:rsidRPr="00C66CE5">
        <w:rPr>
          <w:rFonts w:ascii="Times New Roman" w:hAnsi="Times New Roman" w:cs="Times New Roman"/>
        </w:rPr>
        <w:t>.</w:t>
      </w:r>
      <w:r w:rsidRPr="00B72458">
        <w:rPr>
          <w:rFonts w:ascii="Times New Roman" w:hAnsi="Times New Roman" w:cs="Times New Roman"/>
        </w:rPr>
        <w:t xml:space="preserve"> Right now,</w:t>
      </w:r>
      <w:r w:rsidRPr="00C66CE5">
        <w:rPr>
          <w:rFonts w:ascii="Times New Roman" w:hAnsi="Times New Roman" w:cs="Times New Roman"/>
        </w:rPr>
        <w:t xml:space="preserve"> </w:t>
      </w:r>
      <w:r w:rsidRPr="00B72458">
        <w:rPr>
          <w:rFonts w:ascii="Times New Roman" w:hAnsi="Times New Roman" w:cs="Times New Roman"/>
        </w:rPr>
        <w:t>communities</w:t>
      </w:r>
      <w:r w:rsidRPr="00C66CE5">
        <w:rPr>
          <w:rFonts w:ascii="Times New Roman" w:hAnsi="Times New Roman" w:cs="Times New Roman"/>
        </w:rPr>
        <w:t xml:space="preserve"> bear the burden of maintaining and operating things that directly benefit tourists</w:t>
      </w:r>
      <w:r w:rsidRPr="00B72458">
        <w:rPr>
          <w:rFonts w:ascii="Times New Roman" w:hAnsi="Times New Roman" w:cs="Times New Roman"/>
        </w:rPr>
        <w:t xml:space="preserve"> </w:t>
      </w:r>
      <w:r w:rsidRPr="00C66CE5">
        <w:rPr>
          <w:rFonts w:ascii="Times New Roman" w:hAnsi="Times New Roman" w:cs="Times New Roman"/>
        </w:rPr>
        <w:t xml:space="preserve">that are primarily funded by and for community members, like public safety, </w:t>
      </w:r>
      <w:r w:rsidRPr="00B72458">
        <w:rPr>
          <w:rFonts w:ascii="Times New Roman" w:hAnsi="Times New Roman" w:cs="Times New Roman"/>
        </w:rPr>
        <w:t>and community infrastructure</w:t>
      </w:r>
      <w:r w:rsidRPr="00C66C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E74C0">
        <w:rPr>
          <w:rFonts w:ascii="Times New Roman" w:hAnsi="Times New Roman" w:cs="Times New Roman"/>
          <w:color w:val="FF0000"/>
        </w:rPr>
        <w:t>[Explain the challenges your city faces and how flexibility would help]</w:t>
      </w:r>
    </w:p>
    <w:bookmarkEnd w:id="2"/>
    <w:p w14:paraId="5214100F" w14:textId="77777777" w:rsidR="00C92C99" w:rsidRPr="0098405A" w:rsidRDefault="00C92C99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12ABC" w14:textId="5113DEDA" w:rsidR="00727602" w:rsidRPr="0098405A" w:rsidRDefault="001E74C0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urge your support of HB 3556 and hope you will move the bill to the House Revenue Committee for more conversation. </w:t>
      </w:r>
    </w:p>
    <w:p w14:paraId="5F4D8861" w14:textId="77777777" w:rsidR="00C92C99" w:rsidRPr="0098405A" w:rsidRDefault="00C92C99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908FD" w14:textId="7604BBF3" w:rsidR="00727602" w:rsidRDefault="005B6FE6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405A">
        <w:rPr>
          <w:rFonts w:ascii="Times New Roman" w:hAnsi="Times New Roman" w:cs="Times New Roman"/>
          <w:sz w:val="24"/>
          <w:szCs w:val="24"/>
        </w:rPr>
        <w:t>Respectfully</w:t>
      </w:r>
      <w:r w:rsidR="00727602" w:rsidRPr="0098405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CB676D" w14:textId="77777777" w:rsidR="0098405A" w:rsidRDefault="0098405A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0"/>
    <w:p w14:paraId="0CEC5250" w14:textId="02592BDD" w:rsidR="0098405A" w:rsidRPr="0098405A" w:rsidRDefault="0098405A" w:rsidP="00C92C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8405A" w:rsidRPr="0098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E7F9A"/>
    <w:multiLevelType w:val="hybridMultilevel"/>
    <w:tmpl w:val="C5D0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5E53"/>
    <w:multiLevelType w:val="hybridMultilevel"/>
    <w:tmpl w:val="A6384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43666">
    <w:abstractNumId w:val="1"/>
  </w:num>
  <w:num w:numId="2" w16cid:durableId="116667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0B"/>
    <w:rsid w:val="0010396F"/>
    <w:rsid w:val="001C7C0E"/>
    <w:rsid w:val="001D1F0B"/>
    <w:rsid w:val="001E74C0"/>
    <w:rsid w:val="002000BE"/>
    <w:rsid w:val="0029756F"/>
    <w:rsid w:val="003325FC"/>
    <w:rsid w:val="00442172"/>
    <w:rsid w:val="004610DC"/>
    <w:rsid w:val="004F16DD"/>
    <w:rsid w:val="005B6FE6"/>
    <w:rsid w:val="006E1A3F"/>
    <w:rsid w:val="00727602"/>
    <w:rsid w:val="00786D26"/>
    <w:rsid w:val="00866F47"/>
    <w:rsid w:val="0098405A"/>
    <w:rsid w:val="00A10F2C"/>
    <w:rsid w:val="00A319C9"/>
    <w:rsid w:val="00AC7BF1"/>
    <w:rsid w:val="00AE4AA1"/>
    <w:rsid w:val="00AE66BD"/>
    <w:rsid w:val="00B158C9"/>
    <w:rsid w:val="00B168C0"/>
    <w:rsid w:val="00C82F0F"/>
    <w:rsid w:val="00C92C99"/>
    <w:rsid w:val="00CA451A"/>
    <w:rsid w:val="00D622D7"/>
    <w:rsid w:val="00D90F7C"/>
    <w:rsid w:val="00E30CF6"/>
    <w:rsid w:val="00E60D47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1E19"/>
  <w15:chartTrackingRefBased/>
  <w15:docId w15:val="{BEA55166-A208-4366-AB33-F73FB31E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CF6"/>
    <w:pPr>
      <w:spacing w:after="0" w:line="320" w:lineRule="exact"/>
      <w:ind w:left="144" w:right="144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0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Jones</dc:creator>
  <cp:keywords/>
  <dc:description/>
  <cp:lastModifiedBy>Jenna Jones</cp:lastModifiedBy>
  <cp:revision>2</cp:revision>
  <cp:lastPrinted>2020-01-31T03:14:00Z</cp:lastPrinted>
  <dcterms:created xsi:type="dcterms:W3CDTF">2025-03-17T18:16:00Z</dcterms:created>
  <dcterms:modified xsi:type="dcterms:W3CDTF">2025-03-17T18:16:00Z</dcterms:modified>
</cp:coreProperties>
</file>